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CA" w:rsidRPr="004118CA" w:rsidRDefault="004118CA" w:rsidP="004118CA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 о </w:t>
      </w:r>
      <w:proofErr w:type="spellStart"/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самообследовании</w:t>
      </w:r>
      <w:proofErr w:type="spellEnd"/>
    </w:p>
    <w:p w:rsidR="004118CA" w:rsidRPr="004118CA" w:rsidRDefault="004118CA" w:rsidP="004118CA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ДОУ детского сада №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 хутора Веселого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за 201</w:t>
      </w:r>
      <w:r w:rsidR="004D189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9-2020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учебный год</w:t>
      </w:r>
    </w:p>
    <w:p w:rsidR="004118CA" w:rsidRPr="004118CA" w:rsidRDefault="004118CA" w:rsidP="004118CA">
      <w:pPr>
        <w:spacing w:before="40"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90182256"/>
      <w:bookmarkEnd w:id="0"/>
      <w:r w:rsidRPr="004118CA">
        <w:rPr>
          <w:rFonts w:ascii="Times New Roman" w:eastAsia="Times New Roman" w:hAnsi="Times New Roman" w:cs="Tahoma"/>
          <w:b/>
          <w:bCs/>
          <w:color w:val="000000"/>
          <w:kern w:val="3"/>
          <w:sz w:val="28"/>
          <w:lang w:val="de-DE" w:eastAsia="ru-RU" w:bidi="fa-IR"/>
        </w:rPr>
        <w:t>1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t xml:space="preserve">. 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сведения об образовательной организации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 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дошкольное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образовательное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учреждение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сад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 Веселого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образования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Успенский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район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далее- ДОУ) 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расположено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Успенский район, х. Веселый, улица Школьная, 6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Здание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типовое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этажное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Имеется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центральное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отопление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водоснабжение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привозное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канализация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сантехническое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помещения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ДОУ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функционируют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отвечают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санитарно-гигиеническим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противоэпидемическим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требованиям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правилам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пожарной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безопасности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 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В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непосредственной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близости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находится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ФАП хутора Веселого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.</w:t>
      </w:r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Комплектация</w:t>
      </w:r>
      <w:proofErr w:type="spellEnd"/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детьми</w:t>
      </w:r>
      <w:proofErr w:type="spellEnd"/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происходит</w:t>
      </w:r>
      <w:proofErr w:type="spellEnd"/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из</w:t>
      </w:r>
      <w:proofErr w:type="spellEnd"/>
      <w:r w:rsidRPr="004118C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хутора Веселого</w:t>
      </w:r>
    </w:p>
    <w:p w:rsidR="004118CA" w:rsidRPr="004118CA" w:rsidRDefault="004118CA" w:rsidP="00C32A7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t> </w:t>
      </w:r>
    </w:p>
    <w:p w:rsidR="004118CA" w:rsidRPr="004118CA" w:rsidRDefault="004118CA" w:rsidP="004118C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  Организация и содержание образовательного процесса  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2.1 Контингент </w:t>
      </w:r>
      <w:bookmarkStart w:id="1" w:name="_Toc390182257"/>
      <w:bookmarkEnd w:id="1"/>
      <w:proofErr w:type="spellStart"/>
      <w:r w:rsidRPr="004118CA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lang w:val="de-DE" w:eastAsia="ru-RU" w:bidi="fa-IR"/>
        </w:rPr>
        <w:t>воспитанников</w:t>
      </w:r>
      <w:proofErr w:type="spellEnd"/>
      <w:r w:rsidRPr="004118CA">
        <w:rPr>
          <w:rFonts w:ascii="Times New Roman" w:eastAsia="Andale Sans UI" w:hAnsi="Times New Roman" w:cs="Tahoma"/>
          <w:kern w:val="3"/>
          <w:sz w:val="16"/>
          <w:szCs w:val="16"/>
          <w:lang w:val="de-DE" w:eastAsia="ru-RU" w:bidi="fa-IR"/>
        </w:rPr>
        <w:t> 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В ДОУ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сформированы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2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групп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ы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, 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общая наполняемость воспитанниками составляет -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3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6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человек.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>Группы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формируются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по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одновозрастному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принципу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, в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соответствии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современными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психолого-педагогическими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медицинскими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рекомендациями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 xml:space="preserve">. </w:t>
      </w:r>
    </w:p>
    <w:p w:rsidR="004118CA" w:rsidRPr="004118CA" w:rsidRDefault="004118CA" w:rsidP="00C32A7D">
      <w:pPr>
        <w:tabs>
          <w:tab w:val="left" w:pos="718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90182259"/>
      <w:bookmarkEnd w:id="2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 xml:space="preserve">2.2 </w:t>
      </w:r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eastAsia="ru-RU" w:bidi="fa-IR"/>
        </w:rPr>
        <w:t>Образовательные программы</w:t>
      </w:r>
      <w:bookmarkStart w:id="3" w:name="_Toc390182260"/>
      <w:bookmarkEnd w:id="3"/>
      <w:r w:rsidR="00C32A7D">
        <w:rPr>
          <w:rFonts w:ascii="Times New Roman" w:eastAsia="Times New Roman" w:hAnsi="Times New Roman" w:cs="Times New Roman"/>
          <w:b/>
          <w:bCs/>
          <w:kern w:val="3"/>
          <w:sz w:val="28"/>
          <w:lang w:eastAsia="ru-RU" w:bidi="fa-IR"/>
        </w:rPr>
        <w:tab/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>Целью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деятельности ДОУ  является </w:t>
      </w:r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оздание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благоприятных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для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полноценного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проживания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ребенком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дошкольного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детства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основ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базовой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личности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всестороннее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психических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физических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качеств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возрастными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индивидуальными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особенностями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подготовки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жизни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обществе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, к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обучению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школе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обеспечение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безопасности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жизнедеятельности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дошкольника</w:t>
      </w:r>
      <w:proofErr w:type="spellEnd"/>
      <w:r w:rsidRPr="004118CA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. 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>Образовательный</w:t>
      </w:r>
      <w:proofErr w:type="spellEnd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>процесс</w:t>
      </w:r>
      <w:proofErr w:type="spellEnd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 xml:space="preserve"> в ДОУ </w:t>
      </w:r>
      <w:proofErr w:type="spellStart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>осуществляется</w:t>
      </w:r>
      <w:proofErr w:type="spellEnd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 xml:space="preserve"> в </w:t>
      </w:r>
      <w:proofErr w:type="spellStart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>соответствии</w:t>
      </w:r>
      <w:proofErr w:type="spellEnd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 xml:space="preserve"> с  </w:t>
      </w:r>
      <w:proofErr w:type="spellStart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>Образовательной</w:t>
      </w:r>
      <w:proofErr w:type="spellEnd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>программой</w:t>
      </w:r>
      <w:proofErr w:type="spellEnd"/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 xml:space="preserve"> </w:t>
      </w:r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eastAsia="ru-RU" w:bidi="fa-IR"/>
        </w:rPr>
        <w:t xml:space="preserve">дошкольного образования муниципального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lang w:eastAsia="ru-RU" w:bidi="fa-IR"/>
        </w:rPr>
        <w:t>бюджетного</w:t>
      </w:r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eastAsia="ru-RU" w:bidi="fa-IR"/>
        </w:rPr>
        <w:t xml:space="preserve"> дошкольного образовательного учреждения детского №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lang w:eastAsia="ru-RU" w:bidi="fa-IR"/>
        </w:rPr>
        <w:t>6 хутора Веселого</w:t>
      </w:r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eastAsia="ru-RU" w:bidi="fa-IR"/>
        </w:rPr>
        <w:t xml:space="preserve"> муниципального образования Успенский район</w:t>
      </w:r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lang w:val="de-DE" w:eastAsia="ru-RU" w:bidi="fa-IR"/>
        </w:rPr>
        <w:t>,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разработанной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основе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программы  дошкольного образования « От рождения до школы» под редакцией Н.Е.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Вераксы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, Т.С. Комаровой, М.А. Васильевой в соответствии с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 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Федеральн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ы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м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государственн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ым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образовательн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ым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стандарт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ом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дошкольного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образования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ю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. </w:t>
      </w:r>
      <w:proofErr w:type="spellStart"/>
      <w:r w:rsidRPr="004118CA">
        <w:rPr>
          <w:rFonts w:ascii="Times New Roman" w:eastAsia="Andale Sans UI" w:hAnsi="Times New Roman" w:cs="Tahoma"/>
          <w:b/>
          <w:bCs/>
          <w:kern w:val="3"/>
          <w:sz w:val="28"/>
          <w:lang w:val="de-DE" w:eastAsia="ja-JP" w:bidi="fa-IR"/>
        </w:rPr>
        <w:t>Образовательный</w:t>
      </w:r>
      <w:proofErr w:type="spellEnd"/>
      <w:r w:rsidRPr="004118CA">
        <w:rPr>
          <w:rFonts w:ascii="Times New Roman" w:eastAsia="Andale Sans UI" w:hAnsi="Times New Roman" w:cs="Tahoma"/>
          <w:b/>
          <w:bCs/>
          <w:kern w:val="3"/>
          <w:sz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/>
          <w:bCs/>
          <w:kern w:val="3"/>
          <w:sz w:val="28"/>
          <w:lang w:val="de-DE" w:eastAsia="ja-JP" w:bidi="fa-IR"/>
        </w:rPr>
        <w:t>процесс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основывается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комплексно-тематическом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принципе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(в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основу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заложен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календарь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сезонные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общественные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народные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праздники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с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интеграции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образовательных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областей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Главным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критерием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выбора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темы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связь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окружающим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миром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предметным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социальным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Одной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уделяется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менее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недели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окончании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которой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предусмотрено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подведение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итога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виде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продукта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совместной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 </w:t>
      </w:r>
    </w:p>
    <w:p w:rsidR="004118CA" w:rsidRPr="004118CA" w:rsidRDefault="004118CA" w:rsidP="00C32A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ja-JP" w:bidi="fa-IR"/>
        </w:rPr>
        <w:t>2.3.</w:t>
      </w:r>
      <w:r w:rsidRPr="004118CA">
        <w:rPr>
          <w:rFonts w:ascii="Times New Roman" w:eastAsia="Times New Roman" w:hAnsi="Times New Roman" w:cs="Times New Roman"/>
          <w:kern w:val="3"/>
          <w:sz w:val="14"/>
          <w:lang w:eastAsia="ja-JP" w:bidi="fa-IR"/>
        </w:rPr>
        <w:t xml:space="preserve">         </w:t>
      </w:r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ja-JP" w:bidi="fa-IR"/>
        </w:rPr>
        <w:t>Уровень и направленность образовательных программ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   Направленность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Образовательной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программы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Б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ДОУ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детского сада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6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заключается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 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в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обеспечени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и 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 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достижений воспитанниками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физической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интеллектуальной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психологической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личностной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готовности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к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школе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(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необходимого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достаточного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уровня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развития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ребенка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успешного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освоения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им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основных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общеобразовательных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программ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начального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общего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образования</w:t>
      </w:r>
      <w:proofErr w:type="spellEnd"/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). 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kern w:val="3"/>
          <w:sz w:val="16"/>
          <w:szCs w:val="16"/>
          <w:lang w:val="de-DE" w:eastAsia="ru-RU" w:bidi="fa-IR"/>
        </w:rPr>
        <w:t> 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t xml:space="preserve">3. 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Качество подготовки выпускников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    Выпуск детей 201</w:t>
      </w:r>
      <w:r w:rsidR="004D189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9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года составил -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1</w:t>
      </w:r>
      <w:r w:rsidR="004D189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0</w:t>
      </w:r>
      <w:r w:rsidRPr="004118C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человек. Все воспитанники готовы к поступлению в  школу.</w:t>
      </w: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Выпускники детского сада: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овладели основными культурными способами деятельности, проявляют инициативу и самостоятельность в разных видах деятельности-игре, общении, познавательно-исследовательской деятельности, конструировании и др., способны выбирать себе род занятий, участников по совместной деятельности; - обладают установкой положительного отношения к миру, к разным видам труда, другим людям и себе самому, активно взаимодействуют со сверстниками взрослыми, участвуют в совместных играх; </w:t>
      </w:r>
      <w:proofErr w:type="gramEnd"/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обладают развитым воображением, которое реализуется в разных видах деятельности и прежде всего в игре, владеют разными формами и видами игры, различают условную и реальную ситуации; 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достаточно хорошо владеют устной речью, могут выражать свои мысли и желания, могут использовать речь для выражения своих мыслей, чувств и желаний, умеют выделять звуки в словах; 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выпускников развита крупная и мелкая моторика, они подвижны, выносливы, владеют основными движениями, могут контролировать свои движения и управлять ими;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выпускники проявляют любознательность, задают вопросы взрослым и сверстникам, интересуются причинно- следственными связями, склонны наблюдать, экспериментировать, обладают начальными знаниями о себе, о природном и социальном мире, выпускники знакомы с произведениями детской литературы, выпускники способны к принятию собственных решений, опираясь на свои знания и умения в различных видах деятельности. Программа выполнена на 100 %.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В каждой группе проведены все запланированные занятия. Качественно организованна воспитательно-образовательная работа в ходе режимных моментов и в совместной деятельности взрослого с детьми благодаря циклограмме работы в каждой возрастной группе. </w:t>
      </w:r>
    </w:p>
    <w:p w:rsidR="004118CA" w:rsidRPr="004118CA" w:rsidRDefault="004118CA" w:rsidP="00C32A7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lastRenderedPageBreak/>
        <w:t xml:space="preserve">4. </w:t>
      </w:r>
      <w:bookmarkStart w:id="4" w:name="_Toc390182264"/>
      <w:bookmarkEnd w:id="4"/>
      <w:proofErr w:type="spellStart"/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t>Кадровое</w:t>
      </w:r>
      <w:proofErr w:type="spellEnd"/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t>обеспечение</w:t>
      </w:r>
      <w:proofErr w:type="spellEnd"/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16"/>
          <w:szCs w:val="16"/>
          <w:lang w:val="de-DE" w:eastAsia="ru-RU" w:bidi="fa-IR"/>
        </w:rPr>
        <w:t> 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Образовательный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процесс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в ДОУ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осуществляют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5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педагог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ов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.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Из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них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:</w:t>
      </w:r>
    </w:p>
    <w:p w:rsidR="004118CA" w:rsidRPr="004118CA" w:rsidRDefault="004118CA" w:rsidP="00C32A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Symbol" w:eastAsia="Symbol" w:hAnsi="Symbol" w:cs="Symbol"/>
          <w:kern w:val="3"/>
          <w:sz w:val="28"/>
          <w:szCs w:val="24"/>
          <w:lang w:val="de-DE" w:eastAsia="ru-RU" w:bidi="fa-IR"/>
        </w:rPr>
        <w:t></w:t>
      </w:r>
      <w:r w:rsidRPr="004118CA">
        <w:rPr>
          <w:rFonts w:ascii="Times New Roman" w:eastAsia="Symbol" w:hAnsi="Times New Roman" w:cs="Times New Roman"/>
          <w:kern w:val="3"/>
          <w:sz w:val="14"/>
          <w:szCs w:val="14"/>
          <w:lang w:val="de-DE" w:eastAsia="ru-RU" w:bidi="fa-IR"/>
        </w:rPr>
        <w:t xml:space="preserve">                  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воспитатели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3</w:t>
      </w:r>
    </w:p>
    <w:p w:rsidR="004118CA" w:rsidRDefault="004118CA" w:rsidP="00C32A7D">
      <w:pPr>
        <w:spacing w:after="0" w:line="240" w:lineRule="auto"/>
        <w:ind w:left="720"/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</w:pPr>
      <w:r w:rsidRPr="004118CA">
        <w:rPr>
          <w:rFonts w:ascii="Symbol" w:eastAsia="Symbol" w:hAnsi="Symbol" w:cs="Symbol"/>
          <w:kern w:val="3"/>
          <w:sz w:val="28"/>
          <w:szCs w:val="24"/>
          <w:lang w:val="de-DE" w:eastAsia="ru-RU" w:bidi="fa-IR"/>
        </w:rPr>
        <w:t></w:t>
      </w:r>
      <w:r w:rsidRPr="004118CA">
        <w:rPr>
          <w:rFonts w:ascii="Times New Roman" w:eastAsia="Symbol" w:hAnsi="Times New Roman" w:cs="Times New Roman"/>
          <w:kern w:val="3"/>
          <w:sz w:val="14"/>
          <w:szCs w:val="14"/>
          <w:lang w:val="de-DE" w:eastAsia="ru-RU" w:bidi="fa-IR"/>
        </w:rPr>
        <w:t xml:space="preserve">                  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музыкальный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руководитель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–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1</w:t>
      </w:r>
    </w:p>
    <w:p w:rsidR="004D1895" w:rsidRPr="004D1895" w:rsidRDefault="004D1895" w:rsidP="004D1895">
      <w:pPr>
        <w:pStyle w:val="a5"/>
        <w:numPr>
          <w:ilvl w:val="0"/>
          <w:numId w:val="1"/>
        </w:numPr>
        <w:spacing w:after="0"/>
      </w:pPr>
      <w:r>
        <w:t>Педагог – психолог - 1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      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Штат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педагогических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работников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укомплектован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на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100 %</w:t>
      </w:r>
      <w:r w:rsidRPr="004118CA">
        <w:rPr>
          <w:rFonts w:ascii="Times New Roman" w:eastAsia="Andale Sans UI" w:hAnsi="Times New Roman" w:cs="Tahoma"/>
          <w:color w:val="7E0021"/>
          <w:kern w:val="3"/>
          <w:sz w:val="28"/>
          <w:szCs w:val="24"/>
          <w:lang w:val="de-DE" w:eastAsia="ru-RU" w:bidi="fa-IR"/>
        </w:rPr>
        <w:t>.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 xml:space="preserve">4.1  </w:t>
      </w:r>
      <w:proofErr w:type="spellStart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>Характеристика</w:t>
      </w:r>
      <w:proofErr w:type="spellEnd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>кадрового</w:t>
      </w:r>
      <w:proofErr w:type="spellEnd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>состава</w:t>
      </w:r>
      <w:proofErr w:type="spellEnd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br/>
      </w:r>
      <w:proofErr w:type="spellStart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>педагогических</w:t>
      </w:r>
      <w:proofErr w:type="spellEnd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>работников</w:t>
      </w:r>
      <w:proofErr w:type="spellEnd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val="de-DE" w:eastAsia="ru-RU" w:bidi="fa-IR"/>
        </w:rPr>
        <w:t xml:space="preserve"> ДОУ.</w:t>
      </w:r>
    </w:p>
    <w:p w:rsidR="004118CA" w:rsidRPr="004118CA" w:rsidRDefault="004118CA" w:rsidP="00C32A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 </w:t>
      </w:r>
    </w:p>
    <w:p w:rsidR="004118CA" w:rsidRPr="004118CA" w:rsidRDefault="004118CA" w:rsidP="00C32A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4"/>
          <w:lang w:val="de-DE" w:eastAsia="ru-RU" w:bidi="fa-IR"/>
        </w:rPr>
        <w:t>Возраст</w:t>
      </w:r>
      <w:proofErr w:type="spellEnd"/>
      <w:r w:rsidRPr="004118CA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4"/>
          <w:lang w:val="de-DE" w:eastAsia="ru-RU" w:bidi="fa-IR"/>
        </w:rPr>
        <w:t xml:space="preserve">: </w:t>
      </w:r>
      <w:r w:rsidRPr="004118CA"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eastAsia="ru-RU" w:bidi="fa-IR"/>
        </w:rPr>
        <w:t xml:space="preserve">средний возраст педагогических работников составляет </w:t>
      </w:r>
      <w:r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eastAsia="ru-RU" w:bidi="fa-IR"/>
        </w:rPr>
        <w:t>35</w:t>
      </w:r>
      <w:r w:rsidRPr="004118CA"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eastAsia="ru-RU" w:bidi="fa-IR"/>
        </w:rPr>
        <w:t xml:space="preserve"> </w:t>
      </w:r>
    </w:p>
    <w:p w:rsidR="004118CA" w:rsidRPr="004118CA" w:rsidRDefault="004118CA" w:rsidP="00C32A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i/>
          <w:iCs/>
          <w:kern w:val="3"/>
          <w:sz w:val="28"/>
          <w:szCs w:val="24"/>
          <w:lang w:eastAsia="ru-RU" w:bidi="fa-IR"/>
        </w:rPr>
        <w:t>                                                               лет.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4"/>
          <w:lang w:val="de-DE" w:eastAsia="ru-RU" w:bidi="fa-IR"/>
        </w:rPr>
        <w:t>Образование</w:t>
      </w:r>
      <w:proofErr w:type="spellEnd"/>
      <w:r w:rsidRPr="004118CA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4"/>
          <w:lang w:val="de-DE" w:eastAsia="ru-RU" w:bidi="fa-IR"/>
        </w:rPr>
        <w:t xml:space="preserve">: 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5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человек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 имеют педагогическое образование, 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3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 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человек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а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 имеют высшее образование,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2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 человек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а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 со средним образованием 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b/>
          <w:bCs/>
          <w:kern w:val="3"/>
          <w:sz w:val="16"/>
          <w:lang w:eastAsia="ru-RU" w:bidi="fa-IR"/>
        </w:rPr>
        <w:t> 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4"/>
          <w:lang w:val="de-DE" w:eastAsia="ru-RU" w:bidi="fa-IR"/>
        </w:rPr>
        <w:t>Аттестация</w:t>
      </w:r>
      <w:proofErr w:type="spellEnd"/>
      <w:r w:rsidRPr="004118CA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4"/>
          <w:lang w:val="de-DE" w:eastAsia="ru-RU" w:bidi="fa-IR"/>
        </w:rPr>
        <w:t xml:space="preserve">: 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5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 че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ловек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- имеют 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соответствие занимаемой должности.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В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течение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учебного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года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5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 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 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педаг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ов</w:t>
      </w:r>
      <w:proofErr w:type="spellEnd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про</w:t>
      </w:r>
      <w:r w:rsidR="004D1895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шли</w:t>
      </w:r>
      <w:proofErr w:type="spellEnd"/>
      <w:r w:rsidR="004D1895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="004D1895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курсы</w:t>
      </w:r>
      <w:proofErr w:type="spellEnd"/>
      <w:r w:rsidR="004D1895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="004D1895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повышения</w:t>
      </w:r>
      <w:proofErr w:type="spellEnd"/>
      <w:r w:rsidR="004D1895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 xml:space="preserve"> </w:t>
      </w:r>
      <w:proofErr w:type="spellStart"/>
      <w:r w:rsidR="004D1895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квалификаци</w:t>
      </w:r>
      <w:proofErr w:type="spellEnd"/>
      <w:r w:rsidR="004D1895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и</w:t>
      </w:r>
      <w:r w:rsidR="0097272D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,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val="de-DE" w:eastAsia="ru-RU" w:bidi="fa-IR"/>
        </w:rPr>
        <w:t> </w:t>
      </w: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 xml:space="preserve"> что составляет- 100 %.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 </w:t>
      </w:r>
    </w:p>
    <w:p w:rsidR="004118CA" w:rsidRPr="004118CA" w:rsidRDefault="004118CA" w:rsidP="00C3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ru-RU" w:bidi="fa-IR"/>
        </w:rPr>
        <w:t>4.2</w:t>
      </w:r>
      <w:r w:rsidRPr="004118CA">
        <w:rPr>
          <w:rFonts w:ascii="Times New Roman" w:eastAsia="Times New Roman" w:hAnsi="Times New Roman" w:cs="Times New Roman"/>
          <w:kern w:val="3"/>
          <w:sz w:val="14"/>
          <w:lang w:eastAsia="ru-RU" w:bidi="fa-IR"/>
        </w:rPr>
        <w:t xml:space="preserve">           </w:t>
      </w:r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>Характеристика административно- управленческого аппарата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 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kern w:val="3"/>
          <w:sz w:val="28"/>
          <w:szCs w:val="24"/>
          <w:lang w:eastAsia="ru-RU" w:bidi="fa-IR"/>
        </w:rPr>
        <w:t> </w:t>
      </w:r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>Заведующ</w:t>
      </w:r>
      <w:r w:rsidR="004D1895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>а</w:t>
      </w:r>
      <w:proofErr w:type="gramStart"/>
      <w:r w:rsidR="004D1895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>я</w:t>
      </w:r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>-</w:t>
      </w:r>
      <w:proofErr w:type="gramEnd"/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 xml:space="preserve"> </w:t>
      </w:r>
      <w:proofErr w:type="spellStart"/>
      <w:r w:rsidR="004D1895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>Буркот</w:t>
      </w:r>
      <w:proofErr w:type="spellEnd"/>
      <w:r w:rsidR="004D1895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 xml:space="preserve"> Наталья</w:t>
      </w:r>
      <w:r w:rsidR="00841E4C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 xml:space="preserve"> Владимировна</w:t>
      </w:r>
    </w:p>
    <w:p w:rsidR="004118CA" w:rsidRPr="004118CA" w:rsidRDefault="004118CA" w:rsidP="00C32A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Закончила: </w:t>
      </w:r>
      <w:proofErr w:type="spellStart"/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</w:t>
      </w:r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</w:t>
      </w:r>
      <w:proofErr w:type="spellEnd"/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</w:t>
      </w:r>
      <w:proofErr w:type="gramEnd"/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институт, </w:t>
      </w:r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</w:p>
    <w:p w:rsidR="004118CA" w:rsidRPr="004118CA" w:rsidRDefault="004118CA" w:rsidP="00C32A7D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</w:p>
    <w:p w:rsidR="004118CA" w:rsidRPr="004118CA" w:rsidRDefault="004118CA" w:rsidP="00C32A7D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Общий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стаж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стаж</w:t>
      </w:r>
      <w:proofErr w:type="spellEnd"/>
      <w:proofErr w:type="gram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proofErr w:type="gram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занимаемой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должности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>19 лет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4118CA" w:rsidRPr="004118CA" w:rsidRDefault="004118CA" w:rsidP="00C32A7D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Курсовая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подготовка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курсы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201</w:t>
      </w:r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год</w:t>
      </w:r>
      <w:proofErr w:type="spellEnd"/>
      <w:r w:rsidR="00841E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Категорийность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соответствие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занимаемой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должности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8CA" w:rsidRPr="004118CA" w:rsidRDefault="004118CA" w:rsidP="00C32A7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Andale Sans UI" w:hAnsi="Times New Roman" w:cs="Tahoma"/>
          <w:b/>
          <w:bCs/>
          <w:kern w:val="3"/>
          <w:sz w:val="28"/>
          <w:szCs w:val="24"/>
          <w:lang w:eastAsia="ru-RU" w:bidi="fa-IR"/>
        </w:rPr>
        <w:t> </w:t>
      </w:r>
    </w:p>
    <w:p w:rsidR="004118CA" w:rsidRPr="004118CA" w:rsidRDefault="004118CA" w:rsidP="00C32A7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lastRenderedPageBreak/>
        <w:t xml:space="preserve">5 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Характеристика </w:t>
      </w:r>
      <w:bookmarkStart w:id="5" w:name="_Toc390182265"/>
      <w:bookmarkEnd w:id="5"/>
      <w:r w:rsidRPr="004118CA">
        <w:rPr>
          <w:rFonts w:ascii="Times New Roman" w:eastAsia="Times New Roman" w:hAnsi="Times New Roman" w:cs="Tahoma"/>
          <w:b/>
          <w:bCs/>
          <w:color w:val="000000"/>
          <w:kern w:val="3"/>
          <w:sz w:val="28"/>
          <w:lang w:val="de-DE" w:eastAsia="ru-RU" w:bidi="fa-IR"/>
        </w:rPr>
        <w:t> 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</w:t>
      </w:r>
      <w:proofErr w:type="spellStart"/>
      <w:r w:rsidRPr="004118CA">
        <w:rPr>
          <w:rFonts w:ascii="Times New Roman" w:eastAsia="Times New Roman" w:hAnsi="Times New Roman" w:cs="Times New Roman"/>
          <w:b/>
          <w:bCs/>
          <w:sz w:val="28"/>
          <w:lang w:val="de-DE" w:eastAsia="ru-RU"/>
        </w:rPr>
        <w:t>атериально-техническо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й</w:t>
      </w:r>
      <w:proofErr w:type="spellEnd"/>
      <w:r w:rsidR="0097272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4118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базы</w:t>
      </w:r>
    </w:p>
    <w:p w:rsidR="004118CA" w:rsidRPr="004118CA" w:rsidRDefault="004118CA" w:rsidP="00C32A7D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дошкольное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образовательное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учреждение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сад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№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6 хутора Веселого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образования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Успенский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район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97272D" w:rsidRP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расположено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proofErr w:type="spellStart"/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раснодарский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Успенский район,     х. Веселый, улица Школьная, 6.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Здание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типовое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этажное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в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эксплуатацию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1959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году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Имеется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центральное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отопление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привозное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водоснабжение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канализация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сантехническое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помещения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ДОУ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функционируют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отвечают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санитарно-гигиеническим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противоэпидемическим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требованиям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правилам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пожарной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безопасности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Просторные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групповые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комнаты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включают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игровую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познавательную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обеденную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зоны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Каждая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имеет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свой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вход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достаточной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мере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обеспечены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мебелью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игровым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оборудованием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развивающими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игрушками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Предметно-развивающая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среда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группах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с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учетом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возрастных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особенностей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всех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возрастных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группах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образовательной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деятельности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используется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ИКТ,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мультимедийная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система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  </w:t>
      </w:r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Муниципальное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дошкольное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образовательное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учреждение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детский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сад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№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6 хутора Веселого</w:t>
      </w:r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муниципального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образования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Успенский</w:t>
      </w:r>
      <w:proofErr w:type="spellEnd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район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ориентирован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обеспечение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физического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психического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социально-нравственного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развития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дошкольного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возраста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этого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созданы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следующие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материально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-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технические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условия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рупповые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комнаты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-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спальни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раздевалки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;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В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группах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имеются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дидактические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средства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развития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разных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видах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деятельности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развивающие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зоны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уголки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с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набором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разнообразных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игровых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пособий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Групповые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помещения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обеспечены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мебелью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игровым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оборудованием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достаточном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количестве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Развивающая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среда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сада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организована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с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учетом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интересов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отвечает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возрастным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требованиям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групповые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помещения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участки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соответствуют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государственным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санитарно-эпидемиологическим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требованиям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к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устройству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правилам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нормативам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работы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ДОУ,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нормам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правилам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пожарной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безопасности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     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</w:t>
      </w:r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детском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саду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имеется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спортивн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музыкальный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зал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которы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 </w:t>
      </w:r>
      <w:proofErr w:type="spellStart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предназначен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организации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музыкальных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физкультурных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занятий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праздников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развлечений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театрализованной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деятельности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Музыкальный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зал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осн</w:t>
      </w:r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ащен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музыкальным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97272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центром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набором шумовых музыкальных инструментов- «Перкуссии». 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приобщения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к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музыкальному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искусству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используется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следующий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материал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музыкально-дидактические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игры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наглядный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материал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музыкальные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инструменты</w:t>
      </w:r>
      <w:proofErr w:type="spellEnd"/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Образовательный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процесс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ведется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русском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языке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Медицинский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контроль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состоянием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здоровья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осуществляется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постоянно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качественно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старшей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медицинской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сестрой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Пищеблок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ДОУ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состоит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из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нескольких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зон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цех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сырой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продукции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готовой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продукции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моечная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кухонной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посуды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кладовая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сухих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продуктов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помещение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холодильных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камер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   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Территория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детского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сада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благоустроенная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имеются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цветники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различные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декоративные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кустарники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клумбы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Созданы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условия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развития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экологической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культуры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детей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имеется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экологическая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тропа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огород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каждой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группой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закреплен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участок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оснащенный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песочницами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теневыми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навесами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игровым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оборудованием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4118CA" w:rsidRPr="004118CA" w:rsidRDefault="004118CA" w:rsidP="00C32A7D">
      <w:pPr>
        <w:spacing w:before="100" w:beforeAutospacing="1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ДОУ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детский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сад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 №</w:t>
      </w:r>
      <w:r w:rsidR="009727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обеспечен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современной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информационной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базой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имеется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выход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Интернет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электронная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почта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сайт</w:t>
      </w:r>
      <w:proofErr w:type="spellEnd"/>
      <w:r w:rsidRPr="004118C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</w:p>
    <w:p w:rsidR="00DC209B" w:rsidRDefault="00DC209B" w:rsidP="00C32A7D"/>
    <w:sectPr w:rsidR="00DC209B" w:rsidSect="00C32A7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FF"/>
    <w:multiLevelType w:val="hybridMultilevel"/>
    <w:tmpl w:val="6DC20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A"/>
    <w:rsid w:val="00363F16"/>
    <w:rsid w:val="003B0EE1"/>
    <w:rsid w:val="004118CA"/>
    <w:rsid w:val="004D1895"/>
    <w:rsid w:val="00841E4C"/>
    <w:rsid w:val="008C2F8E"/>
    <w:rsid w:val="0097272D"/>
    <w:rsid w:val="00C32A7D"/>
    <w:rsid w:val="00DC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9B"/>
  </w:style>
  <w:style w:type="paragraph" w:styleId="1">
    <w:name w:val="heading 1"/>
    <w:basedOn w:val="a"/>
    <w:link w:val="10"/>
    <w:uiPriority w:val="9"/>
    <w:qFormat/>
    <w:rsid w:val="00411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18CA"/>
    <w:rPr>
      <w:b/>
      <w:bCs/>
    </w:rPr>
  </w:style>
  <w:style w:type="character" w:styleId="a4">
    <w:name w:val="Emphasis"/>
    <w:basedOn w:val="a0"/>
    <w:uiPriority w:val="20"/>
    <w:qFormat/>
    <w:rsid w:val="004118CA"/>
    <w:rPr>
      <w:i/>
      <w:iCs/>
    </w:rPr>
  </w:style>
  <w:style w:type="paragraph" w:styleId="a5">
    <w:name w:val="List Paragraph"/>
    <w:basedOn w:val="a"/>
    <w:uiPriority w:val="34"/>
    <w:qFormat/>
    <w:rsid w:val="004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1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2018-02-27T06:42:00Z</dcterms:created>
  <dcterms:modified xsi:type="dcterms:W3CDTF">2019-12-22T17:06:00Z</dcterms:modified>
</cp:coreProperties>
</file>